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9" w:rsidRPr="00824C19" w:rsidRDefault="00824C19" w:rsidP="00824C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24C19">
        <w:rPr>
          <w:rFonts w:ascii="Times New Roman" w:hAnsi="Times New Roman" w:cs="Times New Roman"/>
          <w:b/>
          <w:color w:val="FF0000"/>
          <w:sz w:val="24"/>
        </w:rPr>
        <w:t xml:space="preserve">Рекомендации для родителей в период адаптации </w:t>
      </w:r>
    </w:p>
    <w:p w:rsidR="00824C19" w:rsidRPr="00824C19" w:rsidRDefault="00824C19" w:rsidP="00824C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24C19">
        <w:rPr>
          <w:rFonts w:ascii="Times New Roman" w:hAnsi="Times New Roman" w:cs="Times New Roman"/>
          <w:b/>
          <w:color w:val="FF0000"/>
          <w:sz w:val="24"/>
        </w:rPr>
        <w:t>ребенка к детскому саду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Привести домашний режим в соответствие с режимом группы детского сада, в которую будет ходить ребенок.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>• Познакомиться с меню детского сада и ввести в рацион питания малыша новые для него блюда.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Для предупреждения нервного истощения необходимо делать в середине недели "выходной день" для малыша.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В период адаптации дома необходимо соблюдать режим дня, больше гулять в выходные дни, снизить эмоциональную нагрузку.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• 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824C19">
        <w:rPr>
          <w:rFonts w:ascii="Times New Roman" w:hAnsi="Times New Roman" w:cs="Times New Roman"/>
          <w:sz w:val="24"/>
        </w:rPr>
        <w:t>оксолиновой</w:t>
      </w:r>
      <w:proofErr w:type="spellEnd"/>
      <w:r w:rsidRPr="00824C19">
        <w:rPr>
          <w:rFonts w:ascii="Times New Roman" w:hAnsi="Times New Roman" w:cs="Times New Roman"/>
          <w:sz w:val="24"/>
        </w:rPr>
        <w:t xml:space="preserve"> мазью.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 xml:space="preserve"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 </w:t>
      </w:r>
    </w:p>
    <w:p w:rsidR="00824C19" w:rsidRP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2CB2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4C19">
        <w:rPr>
          <w:rFonts w:ascii="Times New Roman" w:hAnsi="Times New Roman" w:cs="Times New Roman"/>
          <w:sz w:val="24"/>
        </w:rPr>
        <w:t>Весь адаптационный период проходит под контролем медико-педагогической службы с участием психолога.</w:t>
      </w: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-5"/>
        <w:tblW w:w="9640" w:type="dxa"/>
        <w:tblInd w:w="-318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3578"/>
        <w:gridCol w:w="3402"/>
      </w:tblGrid>
      <w:tr w:rsidR="00824C19" w:rsidRPr="00824C19" w:rsidTr="0082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lastRenderedPageBreak/>
              <w:t>Мероприятия, рекомендуемые для подготовки детей к поступлению в детское учреждение и организации периода адаптации</w:t>
            </w:r>
          </w:p>
        </w:tc>
      </w:tr>
      <w:tr w:rsidR="00824C19" w:rsidRPr="00824C19" w:rsidTr="0082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3578" w:type="dxa"/>
            <w:hideMark/>
          </w:tcPr>
          <w:p w:rsidR="00000000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b/>
                <w:bCs/>
                <w:sz w:val="24"/>
              </w:rPr>
              <w:t>В семье</w:t>
            </w:r>
          </w:p>
        </w:tc>
        <w:tc>
          <w:tcPr>
            <w:tcW w:w="3402" w:type="dxa"/>
            <w:hideMark/>
          </w:tcPr>
          <w:p w:rsidR="00000000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b/>
                <w:bCs/>
                <w:sz w:val="24"/>
              </w:rPr>
              <w:t>В детском саду</w:t>
            </w:r>
          </w:p>
        </w:tc>
      </w:tr>
      <w:tr w:rsidR="00824C19" w:rsidRPr="00824C19" w:rsidTr="0082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Ведение адаптации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Поступление детей в соответствии с графиком приема детей.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Укороченное время пребывания в детском саду.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Соблюдение рекомендаций по адаптации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Ведение адаптационных листов.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Ежедневное наблюдение педагога-психолога.</w:t>
            </w:r>
          </w:p>
        </w:tc>
      </w:tr>
      <w:tr w:rsidR="00824C19" w:rsidRPr="00824C19" w:rsidTr="0082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Режим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возрасту ребенка, максимально приближенный к детскому саду.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Соблюдение гибкого режима.</w:t>
            </w:r>
          </w:p>
        </w:tc>
      </w:tr>
      <w:tr w:rsidR="00824C19" w:rsidRPr="00824C19" w:rsidTr="0082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Сбалансированное и рациональное питание.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Привитие навыков самостоятельности.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Привитие навыков самостоятельного приема пищи.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При отказе от питания не кормить насильно.</w:t>
            </w:r>
          </w:p>
        </w:tc>
      </w:tr>
      <w:tr w:rsidR="00824C19" w:rsidRPr="00824C19" w:rsidTr="0082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Гимнастика и массаж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возрасту. </w:t>
            </w:r>
            <w:r w:rsidRPr="00824C19">
              <w:rPr>
                <w:rFonts w:ascii="Times New Roman" w:hAnsi="Times New Roman" w:cs="Times New Roman"/>
                <w:sz w:val="24"/>
              </w:rPr>
              <w:br/>
              <w:t>Овладение родителями элементарными приемами массажа, ЛФК, гимнастики.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Занятия, соответствующие возрасту.</w:t>
            </w:r>
          </w:p>
        </w:tc>
      </w:tr>
      <w:tr w:rsidR="00824C19" w:rsidRPr="00824C19" w:rsidTr="0082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Закаливание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Закаливание по любой методике.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Закаливание по щадящей схеме в учреждении.</w:t>
            </w:r>
          </w:p>
        </w:tc>
      </w:tr>
      <w:tr w:rsidR="00824C19" w:rsidRPr="00824C19" w:rsidTr="0082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Воспитательное воздействие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Занятия по возрасту, особое внимание уделить развитию игровых навыков и умению занять себя.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На период адаптации - игровая деятельность с элементами занятия.</w:t>
            </w:r>
          </w:p>
        </w:tc>
      </w:tr>
      <w:tr w:rsidR="00824C19" w:rsidRPr="00824C19" w:rsidTr="0082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Профилактические прививки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календарю профилактических прививок, не позднее, чем за месяц до поступления в детский сад.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окончании адаптационного периода.</w:t>
            </w:r>
          </w:p>
        </w:tc>
      </w:tr>
      <w:tr w:rsidR="00824C19" w:rsidRPr="00824C19" w:rsidTr="0082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Профилактика фоновых состояний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рекомендации врача.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По рекомендации врача, педагога-психолога.</w:t>
            </w:r>
          </w:p>
        </w:tc>
      </w:tr>
      <w:tr w:rsidR="00824C19" w:rsidRPr="00824C19" w:rsidTr="0082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000000" w:rsidRPr="00824C19" w:rsidRDefault="00824C19" w:rsidP="00824C19">
            <w:pPr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Диспансеризация</w:t>
            </w:r>
          </w:p>
        </w:tc>
        <w:tc>
          <w:tcPr>
            <w:tcW w:w="3578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Прохождение диспансеризации 1 раз в год.</w:t>
            </w:r>
          </w:p>
        </w:tc>
        <w:tc>
          <w:tcPr>
            <w:tcW w:w="3402" w:type="dxa"/>
            <w:hideMark/>
          </w:tcPr>
          <w:p w:rsidR="00824C19" w:rsidRPr="00824C19" w:rsidRDefault="00824C19" w:rsidP="0082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24C19">
              <w:rPr>
                <w:rFonts w:ascii="Times New Roman" w:hAnsi="Times New Roman" w:cs="Times New Roman"/>
                <w:sz w:val="24"/>
              </w:rPr>
              <w:t>Выполнение назначений и рекомендаций врачей-специалистов.</w:t>
            </w:r>
          </w:p>
        </w:tc>
      </w:tr>
    </w:tbl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5A2918" w:rsidRPr="00824C19" w:rsidRDefault="005A2918" w:rsidP="00824C19">
      <w:pPr>
        <w:spacing w:after="0" w:line="240" w:lineRule="auto"/>
        <w:rPr>
          <w:rFonts w:ascii="Times New Roman" w:hAnsi="Times New Roman" w:cs="Times New Roman"/>
          <w:vanish/>
          <w:sz w:val="24"/>
        </w:rPr>
      </w:pPr>
    </w:p>
    <w:p w:rsidR="00824C19" w:rsidRDefault="00824C19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2918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8395" w:type="dxa"/>
        <w:jc w:val="center"/>
        <w:tblCellSpacing w:w="15" w:type="dxa"/>
        <w:tblInd w:w="-6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4240"/>
      </w:tblGrid>
      <w:tr w:rsidR="005A2918" w:rsidRPr="005A2918" w:rsidTr="005A2918">
        <w:trPr>
          <w:tblCellSpacing w:w="15" w:type="dxa"/>
          <w:jc w:val="center"/>
        </w:trPr>
        <w:tc>
          <w:tcPr>
            <w:tcW w:w="8335" w:type="dxa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Уровни адаптации детей при поступлении в детский сад</w:t>
            </w:r>
          </w:p>
        </w:tc>
      </w:tr>
      <w:tr w:rsidR="005A2918" w:rsidRPr="005A2918" w:rsidTr="005A2918">
        <w:trPr>
          <w:tblCellSpacing w:w="15" w:type="dxa"/>
          <w:jc w:val="center"/>
        </w:trPr>
        <w:tc>
          <w:tcPr>
            <w:tcW w:w="4110" w:type="dxa"/>
            <w:shd w:val="clear" w:color="auto" w:fill="E99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b/>
                <w:bCs/>
                <w:sz w:val="24"/>
              </w:rPr>
              <w:t>Уровень адаптации</w:t>
            </w:r>
          </w:p>
        </w:tc>
        <w:tc>
          <w:tcPr>
            <w:tcW w:w="4195" w:type="dxa"/>
            <w:shd w:val="clear" w:color="auto" w:fill="E99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b/>
                <w:bCs/>
                <w:sz w:val="24"/>
              </w:rPr>
              <w:t>Симптоматика адаптации</w:t>
            </w:r>
          </w:p>
        </w:tc>
      </w:tr>
      <w:tr w:rsidR="005A2918" w:rsidRPr="005A2918" w:rsidTr="005A2918">
        <w:trPr>
          <w:tblCellSpacing w:w="15" w:type="dxa"/>
          <w:jc w:val="center"/>
        </w:trPr>
        <w:tc>
          <w:tcPr>
            <w:tcW w:w="411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Легкая</w:t>
            </w:r>
          </w:p>
        </w:tc>
        <w:tc>
          <w:tcPr>
            <w:tcW w:w="4195" w:type="dxa"/>
            <w:shd w:val="clear" w:color="auto" w:fill="FFFFDE"/>
            <w:hideMark/>
          </w:tcPr>
          <w:p w:rsidR="005A2918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Поведение - нормализуется в течение 1 недели.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Аппетит - снижается, к концу первой недели восстанавливается.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Сон - восстанавливается в течение 2 недель.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Адаптация проходит в течение 1 месяца.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Характерна аффективная разлука и встреча с близкими взрослыми</w:t>
            </w:r>
          </w:p>
        </w:tc>
      </w:tr>
      <w:tr w:rsidR="005A2918" w:rsidRPr="005A2918" w:rsidTr="005A2918">
        <w:trPr>
          <w:tblCellSpacing w:w="15" w:type="dxa"/>
          <w:jc w:val="center"/>
        </w:trPr>
        <w:tc>
          <w:tcPr>
            <w:tcW w:w="411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4195" w:type="dxa"/>
            <w:shd w:val="clear" w:color="auto" w:fill="FFFFDE"/>
            <w:hideMark/>
          </w:tcPr>
          <w:p w:rsidR="005A2918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Поведение восстанавливается до 40 дней, настроение вялое, плаксивое, неустойчивое.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Пассивность, малоподвижность, наблюдается регрессия навыков. Восстановление до возрастной нормы в течение полутора месяцев.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Сон - восстанавливается до возрастной нормы в течение 40 дней.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Характерна аффективная разлука и встреча с близкими взрослыми.</w:t>
            </w:r>
          </w:p>
        </w:tc>
        <w:bookmarkStart w:id="0" w:name="_GoBack"/>
        <w:bookmarkEnd w:id="0"/>
      </w:tr>
      <w:tr w:rsidR="005A2918" w:rsidRPr="005A2918" w:rsidTr="005A2918">
        <w:trPr>
          <w:tblCellSpacing w:w="15" w:type="dxa"/>
          <w:jc w:val="center"/>
        </w:trPr>
        <w:tc>
          <w:tcPr>
            <w:tcW w:w="4110" w:type="dxa"/>
            <w:shd w:val="clear" w:color="auto" w:fill="FADB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000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Тяжелая</w:t>
            </w:r>
          </w:p>
        </w:tc>
        <w:tc>
          <w:tcPr>
            <w:tcW w:w="4195" w:type="dxa"/>
            <w:shd w:val="clear" w:color="auto" w:fill="FFFFDE"/>
            <w:hideMark/>
          </w:tcPr>
          <w:p w:rsidR="005A2918" w:rsidRPr="005A2918" w:rsidRDefault="005A2918" w:rsidP="005A29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2918">
              <w:rPr>
                <w:rFonts w:ascii="Times New Roman" w:hAnsi="Times New Roman" w:cs="Times New Roman"/>
                <w:sz w:val="24"/>
              </w:rPr>
              <w:t>Поведение - неадекватное, иногда граничит с невротическими проявлениями. Ребенок апатичен.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Аппетит - длительный отказ от еды, снижен, нестабилен, может наблюдаться невротическая рвота (при кормлении насильно).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Сон - нестабилен, неглубок, невротичен (ребенок плачет во сне, часто просыпается), отказ от сна.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Срок адаптации растягивается из-за частых длительных болезней.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  <w:t>Адаптация длится от 6 месяцев до 1,5 лет. </w:t>
            </w:r>
            <w:r w:rsidRPr="005A2918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5A2918">
              <w:rPr>
                <w:rFonts w:ascii="Times New Roman" w:hAnsi="Times New Roman" w:cs="Times New Roman"/>
                <w:sz w:val="24"/>
              </w:rPr>
              <w:t>Апатичен</w:t>
            </w:r>
            <w:proofErr w:type="gramEnd"/>
            <w:r w:rsidRPr="005A2918">
              <w:rPr>
                <w:rFonts w:ascii="Times New Roman" w:hAnsi="Times New Roman" w:cs="Times New Roman"/>
                <w:sz w:val="24"/>
              </w:rPr>
              <w:t xml:space="preserve"> по отношению к близким взрослым при встрече и разлуке.</w:t>
            </w:r>
          </w:p>
        </w:tc>
      </w:tr>
    </w:tbl>
    <w:p w:rsidR="005A2918" w:rsidRPr="00824C19" w:rsidRDefault="005A2918" w:rsidP="00824C1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A2918" w:rsidRPr="00824C19" w:rsidSect="00824C19">
      <w:pgSz w:w="11906" w:h="16838"/>
      <w:pgMar w:top="1135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19"/>
    <w:rsid w:val="005A2918"/>
    <w:rsid w:val="00824C19"/>
    <w:rsid w:val="00F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24C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24C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Гусейн</cp:lastModifiedBy>
  <cp:revision>1</cp:revision>
  <dcterms:created xsi:type="dcterms:W3CDTF">2018-02-03T09:25:00Z</dcterms:created>
  <dcterms:modified xsi:type="dcterms:W3CDTF">2018-02-03T09:38:00Z</dcterms:modified>
</cp:coreProperties>
</file>