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3B" w:rsidRPr="00CB7E3B" w:rsidRDefault="00CB7E3B" w:rsidP="00CB7E3B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555555"/>
          <w:sz w:val="28"/>
          <w:szCs w:val="28"/>
          <w:lang w:eastAsia="ru-RU"/>
        </w:rPr>
      </w:pPr>
      <w:bookmarkStart w:id="0" w:name="_GoBack"/>
      <w:r w:rsidRPr="00CB7E3B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Условия питания в детском</w:t>
      </w:r>
      <w:r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CB7E3B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саду</w:t>
      </w:r>
    </w:p>
    <w:bookmarkEnd w:id="0"/>
    <w:p w:rsidR="00CB7E3B" w:rsidRPr="00CB7E3B" w:rsidRDefault="00CB7E3B" w:rsidP="00CB7E3B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CB7E3B">
        <w:rPr>
          <w:rFonts w:ascii="Verdana" w:eastAsia="Times New Roman" w:hAnsi="Verdana" w:cs="Times New Roman"/>
          <w:noProof/>
          <w:color w:val="555555"/>
          <w:sz w:val="21"/>
          <w:szCs w:val="21"/>
          <w:lang w:eastAsia="ru-RU"/>
        </w:rPr>
        <w:drawing>
          <wp:inline distT="0" distB="0" distL="0" distR="0" wp14:anchorId="506662E2" wp14:editId="323C283C">
            <wp:extent cx="3810000" cy="342900"/>
            <wp:effectExtent l="0" t="0" r="0" b="0"/>
            <wp:docPr id="1" name="Рисунок 9" descr="http://animashki.kak2z.org/pic/21/liniia-2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nimashki.kak2z.org/pic/21/liniia-26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E3B" w:rsidRPr="00CB7E3B" w:rsidRDefault="00CB7E3B" w:rsidP="00CB7E3B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555555"/>
          <w:sz w:val="24"/>
          <w:szCs w:val="24"/>
          <w:lang w:eastAsia="ru-RU"/>
        </w:rPr>
      </w:pPr>
      <w:r w:rsidRPr="00CB7E3B">
        <w:rPr>
          <w:rFonts w:ascii="Verdana" w:eastAsia="Times New Roman" w:hAnsi="Verdana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02EC5F6F" wp14:editId="41323E99">
            <wp:extent cx="304800" cy="304800"/>
            <wp:effectExtent l="0" t="0" r="0" b="0"/>
            <wp:docPr id="2" name="Рисунок 10" descr="http://fishboatlive.ru/forum/images/smilies/med_001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ishboatlive.ru/forum/images/smilies/med_001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E3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Страничка медицинской сестры </w:t>
      </w:r>
    </w:p>
    <w:p w:rsidR="00CB7E3B" w:rsidRPr="00CB7E3B" w:rsidRDefault="00CB7E3B" w:rsidP="00CB7E3B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CB7E3B">
        <w:rPr>
          <w:rFonts w:ascii="Verdana" w:eastAsia="Times New Roman" w:hAnsi="Verdana" w:cs="Times New Roman"/>
          <w:noProof/>
          <w:color w:val="555555"/>
          <w:sz w:val="21"/>
          <w:szCs w:val="21"/>
          <w:lang w:eastAsia="ru-RU"/>
        </w:rPr>
        <w:drawing>
          <wp:inline distT="0" distB="0" distL="0" distR="0" wp14:anchorId="4115C4F2" wp14:editId="588308DB">
            <wp:extent cx="3810000" cy="342900"/>
            <wp:effectExtent l="0" t="0" r="0" b="0"/>
            <wp:docPr id="3" name="Рисунок 3" descr="http://animashki.kak2z.org/pic/21/liniia-2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nimashki.kak2z.org/pic/21/liniia-26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E3B" w:rsidRPr="00CB7E3B" w:rsidRDefault="00CB7E3B" w:rsidP="00CB7E3B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CB7E3B">
        <w:rPr>
          <w:rFonts w:ascii="Verdana" w:eastAsia="Times New Roman" w:hAnsi="Verdana" w:cs="Times New Roman"/>
          <w:color w:val="C71585"/>
          <w:sz w:val="20"/>
          <w:szCs w:val="20"/>
          <w:lang w:eastAsia="ru-RU"/>
        </w:rPr>
        <w:t xml:space="preserve">В этом разделе мы хотели бы осветить </w:t>
      </w:r>
      <w:proofErr w:type="spellStart"/>
      <w:r w:rsidRPr="00CB7E3B">
        <w:rPr>
          <w:rFonts w:ascii="Verdana" w:eastAsia="Times New Roman" w:hAnsi="Verdana" w:cs="Times New Roman"/>
          <w:color w:val="C71585"/>
          <w:sz w:val="20"/>
          <w:szCs w:val="20"/>
          <w:lang w:eastAsia="ru-RU"/>
        </w:rPr>
        <w:t>темупитания</w:t>
      </w:r>
      <w:proofErr w:type="spellEnd"/>
      <w:r w:rsidRPr="00CB7E3B">
        <w:rPr>
          <w:rFonts w:ascii="Verdana" w:eastAsia="Times New Roman" w:hAnsi="Verdana" w:cs="Times New Roman"/>
          <w:color w:val="C71585"/>
          <w:sz w:val="20"/>
          <w:szCs w:val="20"/>
          <w:lang w:eastAsia="ru-RU"/>
        </w:rPr>
        <w:t xml:space="preserve"> в детском саду. Как кормят детей, как часто, какое меню? Как готовят пищу для детей? У родителей, и особенно мам, всегда много вопросов на эту тему. Мы расскажем и покажем вам как кормят деток в нашем детском саду.</w:t>
      </w:r>
    </w:p>
    <w:p w:rsidR="00CB7E3B" w:rsidRPr="00CB7E3B" w:rsidRDefault="00CB7E3B" w:rsidP="00CB7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E3B">
        <w:rPr>
          <w:rFonts w:ascii="Verdana" w:eastAsia="Times New Roman" w:hAnsi="Verdana" w:cs="Times New Roman"/>
          <w:color w:val="C71585"/>
          <w:sz w:val="20"/>
          <w:szCs w:val="20"/>
          <w:shd w:val="clear" w:color="auto" w:fill="FFFFFF"/>
          <w:lang w:eastAsia="ru-RU"/>
        </w:rPr>
        <w:t>  </w:t>
      </w:r>
    </w:p>
    <w:p w:rsidR="00CB7E3B" w:rsidRPr="00CB7E3B" w:rsidRDefault="00CB7E3B" w:rsidP="00CB7E3B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CB7E3B">
        <w:rPr>
          <w:rFonts w:ascii="Verdana" w:eastAsia="Times New Roman" w:hAnsi="Verdana" w:cs="Times New Roman"/>
          <w:color w:val="C71585"/>
          <w:sz w:val="20"/>
          <w:szCs w:val="20"/>
          <w:lang w:eastAsia="ru-RU"/>
        </w:rPr>
        <w:t>Организация питания в детском саду является одним из условий, гарантирующих охрану и укрепление здоровья детей. Основой организации питания детей в ДОУ служат среднесуточные наборы продуктов, рекомендованные СанПиН 2.4.1.3049-13», а также составленное на их базе примерное 10-ти дневное меню. Для детей в нашем ДОУ организовано 4-х разовое питание: завтрак, обед, полдник, ужин.</w:t>
      </w:r>
    </w:p>
    <w:p w:rsidR="00CB7E3B" w:rsidRPr="00CB7E3B" w:rsidRDefault="00CB7E3B" w:rsidP="00CB7E3B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CB7E3B">
        <w:rPr>
          <w:rFonts w:ascii="Verdana" w:eastAsia="Times New Roman" w:hAnsi="Verdana" w:cs="Times New Roman"/>
          <w:color w:val="C71585"/>
          <w:sz w:val="20"/>
          <w:szCs w:val="20"/>
          <w:lang w:eastAsia="ru-RU"/>
        </w:rPr>
        <w:t>Примерное 10-ти дневное меню</w:t>
      </w:r>
    </w:p>
    <w:p w:rsidR="00CB7E3B" w:rsidRPr="00CB7E3B" w:rsidRDefault="00CB7E3B" w:rsidP="00CB7E3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CB7E3B">
        <w:rPr>
          <w:rFonts w:ascii="Verdana" w:eastAsia="Times New Roman" w:hAnsi="Verdana" w:cs="Times New Roman"/>
          <w:noProof/>
          <w:color w:val="555555"/>
          <w:sz w:val="21"/>
          <w:szCs w:val="21"/>
          <w:lang w:eastAsia="ru-RU"/>
        </w:rPr>
        <w:drawing>
          <wp:inline distT="0" distB="0" distL="0" distR="0" wp14:anchorId="7B31446A" wp14:editId="4F4E167E">
            <wp:extent cx="3810000" cy="342900"/>
            <wp:effectExtent l="0" t="0" r="0" b="0"/>
            <wp:docPr id="4" name="Рисунок 4" descr="http://animashki.kak2z.org/pic/21/liniia-2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nimashki.kak2z.org/pic/21/liniia-26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E3B" w:rsidRPr="00CB7E3B" w:rsidRDefault="00CB7E3B" w:rsidP="00CB7E3B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CB7E3B">
        <w:rPr>
          <w:rFonts w:ascii="Verdana" w:eastAsia="Times New Roman" w:hAnsi="Verdana" w:cs="Times New Roman"/>
          <w:noProof/>
          <w:color w:val="000080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2C1A98CF" wp14:editId="174C8109">
                <wp:extent cx="304800" cy="304800"/>
                <wp:effectExtent l="0" t="0" r="0" b="0"/>
                <wp:docPr id="10" name="AutoShape 13" descr="http://edu-05.ru/modules/file/icons/application-pd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BAA696" id="AutoShape 13" o:spid="_x0000_s1026" alt="http://edu-05.ru/modules/file/icons/application-pdf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Ly6GjThAgAA+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CB7E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ОРГАНИЗАЦИЯ ПИТАНИЯ</w:t>
      </w:r>
    </w:p>
    <w:p w:rsidR="00CB7E3B" w:rsidRPr="00CB7E3B" w:rsidRDefault="00CB7E3B" w:rsidP="00CB7E3B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CB7E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1365123F" wp14:editId="3EDB4827">
                <wp:extent cx="304800" cy="304800"/>
                <wp:effectExtent l="0" t="0" r="0" b="0"/>
                <wp:docPr id="9" name="AutoShape 14" descr="https://dag-tsrr-12.tvoysadik.ru/images/tsdag_tsrr_12_new/NR65153d95a40cdc50f12f0237868185b0.jpg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16A807" id="AutoShape 14" o:spid="_x0000_s1026" alt="https://dag-tsrr-12.tvoysadik.ru/images/tsdag_tsrr_12_new/NR65153d95a40cdc50f12f0237868185b0.jpg" href="https://dag-tsrr-12.tvoysadik.ru/files/tsdag_tsrr_12_new/082970d4793f6dfb16fa4d1699cdeb7f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B7E3B" w:rsidRPr="00CB7E3B" w:rsidRDefault="00CB7E3B" w:rsidP="00CB7E3B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CB7E3B"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t>Организация питания в МКДОУ «ЦРР д/с №12» осуществляется на основании Постановления Главного государственного санитарного врача Российской Федерации от 15 мая 2013 г. N 26 г. Москва </w:t>
      </w:r>
      <w:r w:rsidRPr="00CB7E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B7E3B"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t>«Об утверждении СанПиН 2.4.1.3049-13 «</w:t>
      </w:r>
      <w:proofErr w:type="spellStart"/>
      <w:r w:rsidRPr="00CB7E3B"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t>Санитарно</w:t>
      </w:r>
      <w:proofErr w:type="spellEnd"/>
      <w:r w:rsidRPr="00CB7E3B"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CB7E3B" w:rsidRPr="00CB7E3B" w:rsidRDefault="00CB7E3B" w:rsidP="00CB7E3B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CB7E3B"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t>Правильное питание — один из ключевых факторов, определяющих качество и жизнь ребенка, его рост и развитие. В нашем детском саду определены следующие основные принципы организации питания:</w:t>
      </w:r>
    </w:p>
    <w:p w:rsidR="00CB7E3B" w:rsidRPr="00CB7E3B" w:rsidRDefault="00CB7E3B" w:rsidP="00CB7E3B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</w:pPr>
      <w:r w:rsidRPr="00CB7E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адекватная энергетическая ценность рационов, соответствующая </w:t>
      </w:r>
      <w:proofErr w:type="spellStart"/>
      <w:r w:rsidRPr="00CB7E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энерго</w:t>
      </w:r>
      <w:proofErr w:type="spellEnd"/>
      <w:r w:rsidRPr="00CB7E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затратам детей;</w:t>
      </w:r>
    </w:p>
    <w:p w:rsidR="00CB7E3B" w:rsidRPr="00CB7E3B" w:rsidRDefault="00CB7E3B" w:rsidP="00CB7E3B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</w:pPr>
      <w:r w:rsidRPr="00CB7E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сбалансированность рациона по всем заменяемым незаменяемым пищевым ингредиентам, включая белки и аминокислоты, пищевые жиры, различные классы углеводов;</w:t>
      </w:r>
    </w:p>
    <w:p w:rsidR="00CB7E3B" w:rsidRPr="00CB7E3B" w:rsidRDefault="00CB7E3B" w:rsidP="00CB7E3B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</w:pPr>
      <w:r w:rsidRPr="00CB7E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максимальное разнообразие рациона;</w:t>
      </w:r>
    </w:p>
    <w:p w:rsidR="00CB7E3B" w:rsidRPr="00CB7E3B" w:rsidRDefault="00CB7E3B" w:rsidP="00CB7E3B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</w:pPr>
      <w:r w:rsidRPr="00CB7E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высокая технологическая и кулинарная обработка продуктов и блюд, обеспечивающая их вкусовые достоинства и сохранность пищевой ценности;</w:t>
      </w:r>
    </w:p>
    <w:p w:rsidR="00CB7E3B" w:rsidRPr="00CB7E3B" w:rsidRDefault="00CB7E3B" w:rsidP="00CB7E3B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</w:pPr>
      <w:r w:rsidRPr="00CB7E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учёт индивидуальных особенностей детей.</w:t>
      </w:r>
    </w:p>
    <w:p w:rsidR="00CB7E3B" w:rsidRPr="00CB7E3B" w:rsidRDefault="00CB7E3B" w:rsidP="00CB7E3B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CB7E3B"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t>В ДОУ организовано 4-х разовое питание в соответствии с примерным меню, утвержденным заведу</w:t>
      </w:r>
      <w:r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t>ющим и, рассчитанным на 20 дней</w:t>
      </w:r>
      <w:r w:rsidRPr="00CB7E3B"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t>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детей.</w:t>
      </w:r>
    </w:p>
    <w:p w:rsidR="00CB7E3B" w:rsidRPr="00CB7E3B" w:rsidRDefault="00CB7E3B" w:rsidP="00CB7E3B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CB7E3B"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lastRenderedPageBreak/>
        <w:t>Рациональное питание детей — необходимое условие обеспечения здоровья, устойчивости к действию инфекций и других неблагоприятных факторов, способности к обучению и работоспособности во все возрастные периоды.</w:t>
      </w:r>
    </w:p>
    <w:p w:rsidR="00CB7E3B" w:rsidRPr="00CB7E3B" w:rsidRDefault="00CB7E3B" w:rsidP="00CB7E3B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CB7E3B"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t>В связи с этим организация рационов питания во время воспитательного и учебного процесса является одним из важных факторов профилактики заболеваний и поддержания здоровья детей, а обеспечение полноценного и безопасного питания дошкольников является приоритетным направлением в осуществление государственного санитарно-эпидемиологического надзора.</w:t>
      </w:r>
    </w:p>
    <w:p w:rsidR="00CB7E3B" w:rsidRPr="00CB7E3B" w:rsidRDefault="00CB7E3B" w:rsidP="00CB7E3B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CB7E3B">
        <w:rPr>
          <w:rFonts w:ascii="Verdana" w:eastAsia="Times New Roman" w:hAnsi="Verdana" w:cs="Times New Roman"/>
          <w:color w:val="C71585"/>
          <w:sz w:val="24"/>
          <w:szCs w:val="24"/>
          <w:lang w:eastAsia="ru-RU"/>
        </w:rPr>
        <w:t xml:space="preserve">Согласно постановлению Главного государственного санитарного врача Российской Федерации № 26 от 15.05.2013 с 01 августа 2013 года введены в действие санитарно-эпидемиологические правила и нормативы (далее — санитарные правила) СанПиН 2.4.1.3049-13 «Санитарно-эпидемиологические требования к устройству, содержанию и организации режима работы в дошкольных </w:t>
      </w:r>
      <w:proofErr w:type="spellStart"/>
      <w:r w:rsidRPr="00CB7E3B">
        <w:rPr>
          <w:rFonts w:ascii="Verdana" w:eastAsia="Times New Roman" w:hAnsi="Verdana" w:cs="Times New Roman"/>
          <w:color w:val="C71585"/>
          <w:sz w:val="24"/>
          <w:szCs w:val="24"/>
          <w:lang w:eastAsia="ru-RU"/>
        </w:rPr>
        <w:t>организациях»,направленные</w:t>
      </w:r>
      <w:proofErr w:type="spellEnd"/>
      <w:r w:rsidRPr="00CB7E3B">
        <w:rPr>
          <w:rFonts w:ascii="Verdana" w:eastAsia="Times New Roman" w:hAnsi="Verdana" w:cs="Times New Roman"/>
          <w:color w:val="C71585"/>
          <w:sz w:val="24"/>
          <w:szCs w:val="24"/>
          <w:lang w:eastAsia="ru-RU"/>
        </w:rPr>
        <w:t xml:space="preserve"> на охрану здоровья детей при осуществлении деятельности по их воспитанию, обучению, развитию и оздоровлению в дошкольных организациях независимо от их вида, организационно-правовых форм и форм собственности.</w:t>
      </w:r>
    </w:p>
    <w:p w:rsidR="00CB7E3B" w:rsidRPr="00CB7E3B" w:rsidRDefault="00CB7E3B" w:rsidP="00CB7E3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</w:p>
    <w:p w:rsidR="00CB7E3B" w:rsidRDefault="00CB7E3B" w:rsidP="00CB7E3B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80"/>
          <w:sz w:val="28"/>
          <w:szCs w:val="28"/>
          <w:lang w:eastAsia="ru-RU"/>
        </w:rPr>
      </w:pPr>
      <w:r w:rsidRPr="00CB7E3B">
        <w:rPr>
          <w:rFonts w:ascii="Verdana" w:eastAsia="Times New Roman" w:hAnsi="Verdana" w:cs="Times New Roman"/>
          <w:color w:val="000080"/>
          <w:sz w:val="28"/>
          <w:szCs w:val="28"/>
          <w:lang w:eastAsia="ru-RU"/>
        </w:rPr>
        <w:t>Для организации питания в детском саду имеются функциональные помещения: пищеблок, склад продуктов питания.</w:t>
      </w:r>
    </w:p>
    <w:p w:rsidR="00CB7E3B" w:rsidRPr="00CB7E3B" w:rsidRDefault="00CB7E3B" w:rsidP="00CB7E3B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E3B">
        <w:rPr>
          <w:rFonts w:ascii="Verdana" w:eastAsia="Times New Roman" w:hAnsi="Verdana" w:cs="Times New Roman"/>
          <w:noProof/>
          <w:color w:val="555555"/>
          <w:sz w:val="21"/>
          <w:szCs w:val="21"/>
          <w:lang w:eastAsia="ru-RU"/>
        </w:rPr>
        <w:t xml:space="preserve"> </w:t>
      </w:r>
      <w:r w:rsidRPr="00CB7E3B">
        <w:rPr>
          <w:rFonts w:ascii="Verdana" w:eastAsia="Times New Roman" w:hAnsi="Verdana" w:cs="Times New Roman"/>
          <w:noProof/>
          <w:color w:val="555555"/>
          <w:sz w:val="21"/>
          <w:szCs w:val="21"/>
          <w:lang w:eastAsia="ru-RU"/>
        </w:rPr>
        <w:drawing>
          <wp:inline distT="0" distB="0" distL="0" distR="0" wp14:anchorId="0890F327" wp14:editId="3BCCDA36">
            <wp:extent cx="3810000" cy="342900"/>
            <wp:effectExtent l="0" t="0" r="0" b="0"/>
            <wp:docPr id="5" name="Рисунок 5" descr="http://animashki.kak2z.org/pic/21/liniia-2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nimashki.kak2z.org/pic/21/liniia-26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E3B" w:rsidRPr="00CB7E3B" w:rsidRDefault="00CB7E3B" w:rsidP="00CB7E3B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CB7E3B"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t>Пищеблок оборудован необходимым технологическим и холодильным оборудованием в рабочем состоянии. Технологическое оборудование, инвентарь, посуда, тара изготовлены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 Производственное оборудование, разделочный инвентарь и посуда отвечают следующим требованиям:</w:t>
      </w:r>
      <w:r w:rsidRPr="00CB7E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B7E3B"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t>-столы, предназначенные для обработки пищевых продуктов цельнометаллические;</w:t>
      </w:r>
    </w:p>
    <w:p w:rsidR="00CB7E3B" w:rsidRPr="00CB7E3B" w:rsidRDefault="00CB7E3B" w:rsidP="00CB7E3B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CB7E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B7E3B"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t>-для разделки сырых и готовых продуктов имеются отдельные разделочные столы, ножи и доски из деревьев твердых пород без щелей и зазоров, гладко выструганные. Разделочные доски из пластмассы и прессованной фанеры к использованию не допускаются;</w:t>
      </w:r>
    </w:p>
    <w:p w:rsidR="00CB7E3B" w:rsidRPr="00CB7E3B" w:rsidRDefault="00CB7E3B" w:rsidP="00CB7E3B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CB7E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B7E3B"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t>-доски и ножи промаркированы: «СМ» — сырое мясо, «СК» — сырые куры, «СР» — сырая рыба, «СО» — сырые овощи, «ВМ» — вареное мясо, «ВР» — вареная рыба, «ВО» — вареные овощи, «гастрономия», «Сельдь», «X» — хлеб, «Зелень»;</w:t>
      </w:r>
      <w:r w:rsidRPr="00CB7E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B7E3B"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t>-посуда, используемая для приготовления и хранения пищи безопасная для здоровья детей;</w:t>
      </w:r>
      <w:r w:rsidRPr="00CB7E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B7E3B"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t>-компоты и кисели готовят в посуде из нержавеющей стали. Для кипячения молока выделена отдельная посуда;</w:t>
      </w:r>
      <w:r w:rsidRPr="00CB7E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B7E3B"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t xml:space="preserve">-количество одновременно используемой столовой посуды и приборов соответствует списочному </w:t>
      </w:r>
      <w:r w:rsidRPr="00CB7E3B"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lastRenderedPageBreak/>
        <w:t>составу детей в группе. Для персонала имеется отдельная столовая посуда. Посуду хранят в буфете.</w:t>
      </w:r>
    </w:p>
    <w:p w:rsidR="00CB7E3B" w:rsidRPr="00CB7E3B" w:rsidRDefault="00CB7E3B" w:rsidP="00CB7E3B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CB7E3B"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t>Пищеблок оборудован системой приточно-вытяжной вентиляции с механическим и естественным побуждением. В помещениях пищеблока ежедневно проводят уборку: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очистку стекол от пыли и копоти и т.п. Один раз в месяц проводится генеральная уборка с последующей дезинфекцией всех помещений, оборудования и инвентаря.</w:t>
      </w:r>
    </w:p>
    <w:p w:rsidR="00CB7E3B" w:rsidRPr="00CB7E3B" w:rsidRDefault="00CB7E3B" w:rsidP="00CB7E3B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CB7E3B"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t>Пищевые продукты поступают в детский сад на склад продуктов питания и имеют документы, подтверждающие их происхождение, качество и безопасность. Качество продуктов проверяет кладовщик — ответственное лицо проводит бракераж сырых продуктов, делает запись в специальном журнале. Не допускаются к приему пищевые продукты без сопроводительных документов, с истекшим сроком хранения и признаками порчи. Особо скоропортящиеся пищевые продукты хранятся в холодильной камере, в которой имеются специальные разграниченные полочки места для хранения мяса, рыбы. Молочные продукты хранятся в отдельном холодильнике. Масло сливочное хранят на полках в заводской таре. Крупные сыры — на чистых стеллажах. Яйцо в коробах хранят на подтоварниках. Крупа, мука, макаронные изделия хранятся в мешках, картонных коробках на подтоварниках. Ржаной и пшеничный хлеб хранятся раздельно в шкафу на пищеблоке. Картофель и корнеплоды хранятся в сухом, темном помещении.</w:t>
      </w:r>
    </w:p>
    <w:p w:rsidR="00CB7E3B" w:rsidRPr="00CB7E3B" w:rsidRDefault="00CB7E3B" w:rsidP="00CB7E3B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CB7E3B"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t>Питание детей соответствует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исключается жарка блюд, а также продукты с раздражающими свойствами. С момента приготовления до отпуска первые и вторые блюда могут находиться на горячей плите не более 2 часов.</w:t>
      </w:r>
    </w:p>
    <w:p w:rsidR="00CB7E3B" w:rsidRPr="00CB7E3B" w:rsidRDefault="00CB7E3B" w:rsidP="00CB7E3B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CB7E3B"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t>При подготовке меню учитываются очень важные условия — максимальное разнообразие блюд с обязательным введением в него всех групп продуктов, включая мясные, рыбные, молочные продукты, свежие фрукты и овощи в натуральном виде, в виде салатов и др., а также исключение частой повторяемости блюд в течение срока действия меню. Питание должно удовлетворять физиологические потребности детей в основных пищевых веществах и энергии (см. таблицу).</w:t>
      </w:r>
    </w:p>
    <w:p w:rsidR="00CB7E3B" w:rsidRPr="00CB7E3B" w:rsidRDefault="00CB7E3B" w:rsidP="00CB7E3B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CB7E3B"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t>Распределение энергетической ценности (калорийности) суточного рациона питания детей на отдельные приемы пищи: завтрак (20 %); обед (35 %); Полдник (15 %); Ужин (20 %).</w:t>
      </w:r>
    </w:p>
    <w:p w:rsidR="00CB7E3B" w:rsidRPr="00CB7E3B" w:rsidRDefault="00CB7E3B" w:rsidP="00CB7E3B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CB7E3B"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t>При составлении меню и расчетов калорийности необходимо соблюдать оптимальное соотношение пищевых веществ (белков, жиров, углеводов), которое должно составлять 1:1:4 соответственно.</w:t>
      </w:r>
    </w:p>
    <w:p w:rsidR="00CB7E3B" w:rsidRPr="00CB7E3B" w:rsidRDefault="00CB7E3B" w:rsidP="00CB7E3B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CB7E3B"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t>Примерное меню должно содержать информацию о количественном составе основных пищевых веществ и энергии по каждому блюду, приему пищи, за каждый день и в целом за период его реализации. Обязательно приводят ссылки на рецептуры используемых блюд и кулинарных изделий, в соответствии со сборниками рецептур. Наименования блюд и кулинарных изделий, указываемых в примерном цикличном меню должны соответствовать их наименованиям, указанным в использованных сборниках рецептур. В примерном меню не допускается повторение одних и тех же блюд или кулинарных изделий в один и тот же день или в смежные дни.</w:t>
      </w:r>
    </w:p>
    <w:p w:rsidR="00CB7E3B" w:rsidRPr="00CB7E3B" w:rsidRDefault="00CB7E3B" w:rsidP="00CB7E3B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CB7E3B"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t>В детском саду проводится круглогодичная искусственная С-витаминизация готовых блюд.</w:t>
      </w:r>
    </w:p>
    <w:p w:rsidR="00CB7E3B" w:rsidRPr="00CB7E3B" w:rsidRDefault="00CB7E3B" w:rsidP="00CB7E3B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CB7E3B"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t>Необходимые расчеты и оценку использованного на одного ребенка среднесуточного набора пищевых продуктов проводится 1 раз в десять дней. По результатам оценки, при необходимости, проводится коррекцию питания в течение следующей недели (декады).</w:t>
      </w:r>
    </w:p>
    <w:p w:rsidR="00CB7E3B" w:rsidRPr="00CB7E3B" w:rsidRDefault="00CB7E3B" w:rsidP="00CB7E3B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CB7E3B"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lastRenderedPageBreak/>
        <w:t>Подсчет энергетической ценности полученного рациона питания и содержания в нем основных пищевых веществ (белков, жиров и углеводов) проводят ежемесячно.</w:t>
      </w:r>
    </w:p>
    <w:p w:rsidR="00CB7E3B" w:rsidRPr="00CB7E3B" w:rsidRDefault="00CB7E3B" w:rsidP="00CB7E3B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CB7E3B"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t>Для обеспечения преемственности питания родителей информируют об ассортименте питания ребенка, вывешивая ежедневное меню.</w:t>
      </w:r>
    </w:p>
    <w:p w:rsidR="00CB7E3B" w:rsidRPr="00CB7E3B" w:rsidRDefault="00CB7E3B" w:rsidP="00CB7E3B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CB7E3B"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t xml:space="preserve">Выдача готовой пищи разрешается только после проведения приемочного контроля </w:t>
      </w:r>
      <w:proofErr w:type="spellStart"/>
      <w:r w:rsidRPr="00CB7E3B"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t>бракеражной</w:t>
      </w:r>
      <w:proofErr w:type="spellEnd"/>
      <w:r w:rsidRPr="00CB7E3B"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t xml:space="preserve"> комиссией в составе повара, представителя администрации, медицинского работника. Результаты контроля регистрируются в специальном журнале. Масса порционных блюд должна соответствовать выходу блюда, указанному в меню.</w:t>
      </w:r>
    </w:p>
    <w:p w:rsidR="00CB7E3B" w:rsidRPr="00CB7E3B" w:rsidRDefault="00CB7E3B" w:rsidP="00CB7E3B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CB7E3B">
        <w:rPr>
          <w:rFonts w:ascii="Verdana" w:eastAsia="Times New Roman" w:hAnsi="Verdana" w:cs="Times New Roman"/>
          <w:color w:val="C71585"/>
          <w:sz w:val="18"/>
          <w:szCs w:val="18"/>
          <w:lang w:eastAsia="ru-RU"/>
        </w:rPr>
        <w:t>Непосредственно после приготовления пищи отбирается суточная проба готовой продукции. Суточная проба отбирается в объеме: порционные блюда — в полном объеме; холодные закуски, первые блюда, гарниры, третьи и прочие блюда — не менее 100 г. Пробу отбирают стерильными или прокипяченными ложками в стерильную или прокипяченную стеклянную посуду с плотно закрывающимися крышками (гарниры и салаты — в отдельную посуду) и сохраняют в течение не менее 48 часов при температуре +2 — +6 °С в отдельном холодильнике или в специально отведенном месте в холодильнике для молочных продуктов, гастрономии. Посуду с пробами маркируют с указанием приема пищи и датой отбора.</w:t>
      </w:r>
    </w:p>
    <w:p w:rsidR="00CB7E3B" w:rsidRPr="00CB7E3B" w:rsidRDefault="00CB7E3B" w:rsidP="00CB7E3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</w:p>
    <w:p w:rsidR="000324F9" w:rsidRDefault="00CB7E3B" w:rsidP="00CB7E3B">
      <w:pPr>
        <w:jc w:val="center"/>
      </w:pPr>
      <w:r w:rsidRPr="00CB7E3B">
        <w:rPr>
          <w:rFonts w:ascii="Verdana" w:eastAsia="Times New Roman" w:hAnsi="Verdana" w:cs="Times New Roman"/>
          <w:noProof/>
          <w:color w:val="555555"/>
          <w:sz w:val="21"/>
          <w:szCs w:val="21"/>
          <w:lang w:eastAsia="ru-RU"/>
        </w:rPr>
        <w:drawing>
          <wp:inline distT="0" distB="0" distL="0" distR="0" wp14:anchorId="444A3955" wp14:editId="6E863829">
            <wp:extent cx="3810000" cy="342900"/>
            <wp:effectExtent l="0" t="0" r="0" b="0"/>
            <wp:docPr id="6" name="Рисунок 6" descr="http://animashki.kak2z.org/pic/21/liniia-2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nimashki.kak2z.org/pic/21/liniia-26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A1DE9"/>
    <w:multiLevelType w:val="multilevel"/>
    <w:tmpl w:val="3C3A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3B"/>
    <w:rsid w:val="000324F9"/>
    <w:rsid w:val="00CB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C809"/>
  <w15:chartTrackingRefBased/>
  <w15:docId w15:val="{BB093472-BCCA-4FCF-A757-4F4C1CC0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-tsrr-12.tvoysadik.ru/files/tsdag_tsrr_12_new/082970d4793f6dfb16fa4d1699cdeb7f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g-tsrr-12.tvoysadik.ru/info/2163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1420</Words>
  <Characters>8100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Халимат</dc:creator>
  <cp:keywords/>
  <dc:description/>
  <cp:lastModifiedBy>Халимат</cp:lastModifiedBy>
  <cp:revision>1</cp:revision>
  <dcterms:created xsi:type="dcterms:W3CDTF">2018-11-07T09:28:00Z</dcterms:created>
  <dcterms:modified xsi:type="dcterms:W3CDTF">2018-11-07T09:31:00Z</dcterms:modified>
</cp:coreProperties>
</file>