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1" w:rsidRDefault="00B97251"/>
    <w:p w:rsidR="00224A92" w:rsidRDefault="00224A92"/>
    <w:p w:rsidR="00224A92" w:rsidRPr="00185BAE" w:rsidRDefault="00224A92" w:rsidP="00224A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BAE">
        <w:rPr>
          <w:rFonts w:ascii="Times New Roman" w:hAnsi="Times New Roman"/>
          <w:b/>
          <w:sz w:val="28"/>
          <w:szCs w:val="28"/>
          <w:lang w:val="ru-RU"/>
        </w:rPr>
        <w:t>Анализ деятельности</w:t>
      </w:r>
    </w:p>
    <w:p w:rsidR="00224A92" w:rsidRPr="00185BAE" w:rsidRDefault="00224A92" w:rsidP="00224A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BAE">
        <w:rPr>
          <w:rFonts w:ascii="Times New Roman" w:hAnsi="Times New Roman"/>
          <w:b/>
          <w:sz w:val="28"/>
          <w:szCs w:val="28"/>
          <w:lang w:val="ru-RU"/>
        </w:rPr>
        <w:t>МКДОУ № 3 "</w:t>
      </w:r>
      <w:proofErr w:type="spellStart"/>
      <w:r w:rsidRPr="00185BAE">
        <w:rPr>
          <w:rFonts w:ascii="Times New Roman" w:hAnsi="Times New Roman"/>
          <w:b/>
          <w:sz w:val="28"/>
          <w:szCs w:val="28"/>
          <w:lang w:val="ru-RU"/>
        </w:rPr>
        <w:t>Журавушка</w:t>
      </w:r>
      <w:proofErr w:type="spellEnd"/>
      <w:r w:rsidRPr="00185BAE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224A92" w:rsidRPr="00185BAE" w:rsidRDefault="00224A92" w:rsidP="00224A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BAE">
        <w:rPr>
          <w:rFonts w:ascii="Times New Roman" w:hAnsi="Times New Roman"/>
          <w:b/>
          <w:sz w:val="28"/>
          <w:szCs w:val="28"/>
          <w:lang w:val="ru-RU"/>
        </w:rPr>
        <w:t>за 2017- 2018учебный год.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34DA7">
        <w:rPr>
          <w:rFonts w:ascii="Times New Roman" w:hAnsi="Times New Roman"/>
          <w:sz w:val="28"/>
          <w:szCs w:val="28"/>
          <w:lang w:val="ru-RU"/>
        </w:rPr>
        <w:t>В  ДОУ функционируют 13   групп.      МКДОУ - детский сад №</w:t>
      </w:r>
      <w:r w:rsidR="00595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3 работает в режиме- круглогодично, шестидневная рабочая неделя, с 7.30 до 17.30 часов.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             В своей деятельности МКДОУ №3  руководствуется Законом РФ «Об образовании», Типовым положением о дошкольном образовательном учреждении, Уставом МКДОУ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д-с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№ 3 "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Журавушка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"      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В   течение   учебного  года  педагогический коллектив детского сада работал  над следующими  задачами</w:t>
      </w:r>
      <w:r w:rsidRPr="00E34DA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E34DA7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224A92" w:rsidRPr="00E34DA7" w:rsidRDefault="00224A92" w:rsidP="00224A92">
      <w:pPr>
        <w:rPr>
          <w:rFonts w:ascii="Times New Roman" w:hAnsi="Times New Roman"/>
          <w:sz w:val="28"/>
          <w:shd w:val="clear" w:color="auto" w:fill="FFFFFF"/>
          <w:lang w:val="ru-RU" w:eastAsia="ru-RU"/>
        </w:rPr>
      </w:pPr>
      <w:r>
        <w:rPr>
          <w:rFonts w:ascii="Times New Roman" w:hAnsi="Times New Roman"/>
          <w:sz w:val="28"/>
          <w:shd w:val="clear" w:color="auto" w:fill="FFFFFF"/>
          <w:lang w:val="ru-RU" w:eastAsia="ru-RU"/>
        </w:rPr>
        <w:t xml:space="preserve">1. </w:t>
      </w:r>
      <w:r w:rsidRPr="00E34DA7">
        <w:rPr>
          <w:rFonts w:ascii="Times New Roman" w:hAnsi="Times New Roman"/>
          <w:sz w:val="28"/>
          <w:shd w:val="clear" w:color="auto" w:fill="FFFFFF"/>
          <w:lang w:val="ru-RU" w:eastAsia="ru-RU"/>
        </w:rPr>
        <w:t>Продолжить работу по формированию привычек ЗОЖ и основам безопасной жизнедеятельности детей дошкольного возраста через совершенствование</w:t>
      </w:r>
      <w:r w:rsidR="00595ADE">
        <w:rPr>
          <w:rFonts w:ascii="Times New Roman" w:hAnsi="Times New Roman"/>
          <w:sz w:val="28"/>
          <w:shd w:val="clear" w:color="auto" w:fill="FFFFFF"/>
          <w:lang w:val="ru-RU" w:eastAsia="ru-RU"/>
        </w:rPr>
        <w:t xml:space="preserve"> предметно-развивающей среды в </w:t>
      </w:r>
      <w:r w:rsidRPr="00E34DA7">
        <w:rPr>
          <w:rFonts w:ascii="Times New Roman" w:hAnsi="Times New Roman"/>
          <w:sz w:val="28"/>
          <w:shd w:val="clear" w:color="auto" w:fill="FFFFFF"/>
          <w:lang w:val="ru-RU" w:eastAsia="ru-RU"/>
        </w:rPr>
        <w:t xml:space="preserve"> соответствии с ФГОС ДО</w:t>
      </w:r>
    </w:p>
    <w:p w:rsidR="00224A92" w:rsidRPr="00E34DA7" w:rsidRDefault="00224A92" w:rsidP="00224A92">
      <w:pPr>
        <w:rPr>
          <w:rFonts w:ascii="Times New Roman" w:hAnsi="Times New Roman"/>
          <w:sz w:val="28"/>
          <w:shd w:val="clear" w:color="auto" w:fill="FFFFFF"/>
          <w:lang w:val="ru-RU" w:eastAsia="ru-RU"/>
        </w:rPr>
      </w:pPr>
      <w:r>
        <w:rPr>
          <w:rFonts w:ascii="Times New Roman" w:hAnsi="Times New Roman"/>
          <w:sz w:val="28"/>
          <w:shd w:val="clear" w:color="auto" w:fill="FFFFFF"/>
          <w:lang w:val="ru-RU" w:eastAsia="ru-RU"/>
        </w:rPr>
        <w:t xml:space="preserve">2. </w:t>
      </w:r>
      <w:r w:rsidR="00595ADE">
        <w:rPr>
          <w:rFonts w:ascii="Times New Roman" w:hAnsi="Times New Roman"/>
          <w:sz w:val="28"/>
          <w:shd w:val="clear" w:color="auto" w:fill="FFFFFF"/>
          <w:lang w:val="ru-RU" w:eastAsia="ru-RU"/>
        </w:rPr>
        <w:t>Способствов</w:t>
      </w:r>
      <w:r w:rsidRPr="00E34DA7">
        <w:rPr>
          <w:rFonts w:ascii="Times New Roman" w:hAnsi="Times New Roman"/>
          <w:sz w:val="28"/>
          <w:shd w:val="clear" w:color="auto" w:fill="FFFFFF"/>
          <w:lang w:val="ru-RU" w:eastAsia="ru-RU"/>
        </w:rPr>
        <w:t>ать развитию у детей речевой активности, любознательности, стремлению к самостоятельному познанию и размышлению путём, посредством сюжетно-ролевой игры.</w:t>
      </w:r>
    </w:p>
    <w:p w:rsidR="00224A92" w:rsidRDefault="00224A92" w:rsidP="00224A92">
      <w:pPr>
        <w:rPr>
          <w:rFonts w:ascii="Times New Roman" w:hAnsi="Times New Roman"/>
          <w:sz w:val="28"/>
          <w:shd w:val="clear" w:color="auto" w:fill="FFFFFF"/>
          <w:lang w:val="ru-RU" w:eastAsia="ru-RU"/>
        </w:rPr>
      </w:pPr>
      <w:r>
        <w:rPr>
          <w:rFonts w:ascii="Times New Roman" w:hAnsi="Times New Roman"/>
          <w:sz w:val="28"/>
          <w:shd w:val="clear" w:color="auto" w:fill="FFFFFF"/>
          <w:lang w:val="ru-RU" w:eastAsia="ru-RU"/>
        </w:rPr>
        <w:t xml:space="preserve">3. </w:t>
      </w:r>
      <w:r w:rsidRPr="00E34DA7">
        <w:rPr>
          <w:rFonts w:ascii="Times New Roman" w:hAnsi="Times New Roman"/>
          <w:sz w:val="28"/>
          <w:shd w:val="clear" w:color="auto" w:fill="FFFFFF"/>
          <w:lang w:val="ru-RU" w:eastAsia="ru-RU"/>
        </w:rPr>
        <w:t>Формирование личностных качеств ребёнка в процессе взаимодействия с окружающим миром и людьми.</w:t>
      </w:r>
    </w:p>
    <w:p w:rsidR="00224A92" w:rsidRPr="00E34DA7" w:rsidRDefault="00224A92" w:rsidP="00224A92">
      <w:pPr>
        <w:rPr>
          <w:rFonts w:ascii="Times New Roman" w:hAnsi="Times New Roman"/>
          <w:sz w:val="28"/>
          <w:shd w:val="clear" w:color="auto" w:fill="FFFFFF"/>
          <w:lang w:val="ru-RU" w:eastAsia="ru-RU"/>
        </w:rPr>
      </w:pPr>
    </w:p>
    <w:p w:rsidR="00224A92" w:rsidRPr="00E34DA7" w:rsidRDefault="00224A92" w:rsidP="00224A92">
      <w:pPr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E34DA7">
        <w:rPr>
          <w:rFonts w:ascii="Times New Roman" w:hAnsi="Times New Roman"/>
          <w:bCs/>
          <w:sz w:val="28"/>
          <w:szCs w:val="28"/>
          <w:u w:val="single"/>
          <w:lang w:val="ru-RU"/>
        </w:rPr>
        <w:t>Анализ образовательного процесса ДОУ</w:t>
      </w:r>
      <w:r w:rsidRPr="00E34DA7">
        <w:rPr>
          <w:rFonts w:ascii="Times New Roman" w:hAnsi="Times New Roman"/>
          <w:sz w:val="28"/>
          <w:szCs w:val="28"/>
          <w:u w:val="single"/>
          <w:lang w:val="ru-RU"/>
        </w:rPr>
        <w:t xml:space="preserve"> 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Организация образовательного процесса в ДОУ регламентируется  образовательной програ</w:t>
      </w:r>
      <w:r w:rsidR="00595ADE">
        <w:rPr>
          <w:rFonts w:ascii="Times New Roman" w:hAnsi="Times New Roman"/>
          <w:sz w:val="28"/>
          <w:szCs w:val="28"/>
          <w:lang w:val="ru-RU"/>
        </w:rPr>
        <w:t>ммой, разработанной в соответс</w:t>
      </w:r>
      <w:r w:rsidRPr="00E34DA7">
        <w:rPr>
          <w:rFonts w:ascii="Times New Roman" w:hAnsi="Times New Roman"/>
          <w:sz w:val="28"/>
          <w:szCs w:val="28"/>
          <w:lang w:val="ru-RU"/>
        </w:rPr>
        <w:t>твии с ФГОС 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 xml:space="preserve">Содержание педагогической работы по освоению детьми образовательных областей 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с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оциально-коммуникативное развитие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,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п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ознавательное развитие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,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р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ечевое развитие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,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х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удожественно-эстетическое развитие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,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ф</w:t>
      </w:r>
      <w:r w:rsidRPr="00185BAE">
        <w:rPr>
          <w:rFonts w:ascii="Times New Roman" w:hAnsi="Times New Roman"/>
          <w:bCs/>
          <w:color w:val="000000"/>
          <w:sz w:val="29"/>
          <w:szCs w:val="29"/>
          <w:shd w:val="clear" w:color="auto" w:fill="FFFFFF"/>
          <w:lang w:val="ru-RU"/>
        </w:rPr>
        <w:t>изическое развитие</w:t>
      </w:r>
      <w:r w:rsidRPr="00185B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 входят в расписание непрерывной образовательной деятельности. Они реализуются в обязательной части и части, формируемой участниками образовательного процесса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Каждой образовательной области соответствуют различные виды деятельности, название и содержание которых определяются примерной основной общеобразовательной программой дошкольного образования (основной) «От рождения до школы»  под редакцией Н.Е.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Вераксы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>, Т.С. Комаровой, М.А. Васильевой. Она дополняется методическими пособиями нового поколения , концептуально с ней совместимыми.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Парциальные программы: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1. Программа художественного воспитания, обучения и развития детей 2-7 лет «Цветные ладошки». И.А. Лыкова.</w:t>
      </w:r>
    </w:p>
    <w:p w:rsidR="00224A92" w:rsidRPr="00E34DA7" w:rsidRDefault="00224A92" w:rsidP="00224A92">
      <w:pPr>
        <w:rPr>
          <w:rFonts w:ascii="Times New Roman" w:hAnsi="Times New Roman"/>
          <w:snapToGrid w:val="0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2. Программа  эстетического воспитания детей 2-7 лет под ред. Т.С.Комаровой. Москва 2000.</w:t>
      </w:r>
    </w:p>
    <w:p w:rsidR="00224A92" w:rsidRPr="00E34DA7" w:rsidRDefault="00224A92" w:rsidP="00224A92">
      <w:pPr>
        <w:rPr>
          <w:rFonts w:ascii="Times New Roman" w:hAnsi="Times New Roman"/>
          <w:snapToGrid w:val="0"/>
          <w:sz w:val="28"/>
          <w:szCs w:val="28"/>
          <w:lang w:val="ru-RU"/>
        </w:rPr>
      </w:pPr>
      <w:r w:rsidRPr="00E34DA7">
        <w:rPr>
          <w:rFonts w:ascii="Times New Roman" w:hAnsi="Times New Roman"/>
          <w:snapToGrid w:val="0"/>
          <w:sz w:val="28"/>
          <w:szCs w:val="28"/>
          <w:lang w:val="ru-RU"/>
        </w:rPr>
        <w:t xml:space="preserve">3. Программа по развитию речи детей  О.С. Ушаковой -для речевого развития детей.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napToGrid w:val="0"/>
          <w:sz w:val="28"/>
          <w:szCs w:val="28"/>
          <w:lang w:val="ru-RU"/>
        </w:rPr>
        <w:t xml:space="preserve"> 4.Для развития физических способностей- Программа З .И. </w:t>
      </w:r>
      <w:proofErr w:type="spellStart"/>
      <w:r w:rsidRPr="00E34DA7">
        <w:rPr>
          <w:rFonts w:ascii="Times New Roman" w:hAnsi="Times New Roman"/>
          <w:snapToGrid w:val="0"/>
          <w:sz w:val="28"/>
          <w:szCs w:val="28"/>
          <w:lang w:val="ru-RU"/>
        </w:rPr>
        <w:t>Берсеневой</w:t>
      </w:r>
      <w:proofErr w:type="spellEnd"/>
      <w:r w:rsidRPr="00E34DA7">
        <w:rPr>
          <w:rFonts w:ascii="Times New Roman" w:hAnsi="Times New Roman"/>
          <w:snapToGrid w:val="0"/>
          <w:sz w:val="28"/>
          <w:szCs w:val="28"/>
          <w:lang w:val="ru-RU"/>
        </w:rPr>
        <w:t xml:space="preserve"> "Здоровый малыш"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lastRenderedPageBreak/>
        <w:t>5. Юный эколог С.Н.Николаева- для познавательного развития детей  в ДОУ.</w:t>
      </w:r>
    </w:p>
    <w:p w:rsidR="00595ADE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6. "Основы безопасности детей  дошк</w:t>
      </w:r>
      <w:r w:rsidR="00595ADE">
        <w:rPr>
          <w:rFonts w:ascii="Times New Roman" w:hAnsi="Times New Roman"/>
          <w:sz w:val="28"/>
          <w:szCs w:val="28"/>
          <w:lang w:val="ru-RU"/>
        </w:rPr>
        <w:t xml:space="preserve">ольного возраста" </w:t>
      </w:r>
      <w:proofErr w:type="spellStart"/>
      <w:r w:rsidR="00595ADE">
        <w:rPr>
          <w:rFonts w:ascii="Times New Roman" w:hAnsi="Times New Roman"/>
          <w:sz w:val="28"/>
          <w:szCs w:val="28"/>
          <w:lang w:val="ru-RU"/>
        </w:rPr>
        <w:t>Стёркина</w:t>
      </w:r>
      <w:proofErr w:type="spellEnd"/>
      <w:r w:rsidR="00595ADE">
        <w:rPr>
          <w:rFonts w:ascii="Times New Roman" w:hAnsi="Times New Roman"/>
          <w:sz w:val="28"/>
          <w:szCs w:val="28"/>
          <w:lang w:val="ru-RU"/>
        </w:rPr>
        <w:t xml:space="preserve"> Р.Б.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Авдееева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Н.Н., Князева О.Л.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Перечень используемых программ, пособий регионального характера: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Программа воспитания и развития детей в дошкольных учреждениях Дагестана: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«Дети гор», региональная программа развития и воспитания дошкольников Дагестана. Москва, 2001г.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Байрамбеков</w:t>
      </w:r>
      <w:proofErr w:type="spellEnd"/>
      <w:r w:rsidR="00595ADE">
        <w:rPr>
          <w:rFonts w:ascii="Times New Roman" w:hAnsi="Times New Roman"/>
          <w:sz w:val="28"/>
          <w:szCs w:val="28"/>
          <w:lang w:val="ru-RU"/>
        </w:rPr>
        <w:t xml:space="preserve"> М.М. Система занятий по </w:t>
      </w:r>
      <w:proofErr w:type="spellStart"/>
      <w:r w:rsidR="00595ADE">
        <w:rPr>
          <w:rFonts w:ascii="Times New Roman" w:hAnsi="Times New Roman"/>
          <w:sz w:val="28"/>
          <w:szCs w:val="28"/>
          <w:lang w:val="ru-RU"/>
        </w:rPr>
        <w:t>изо</w:t>
      </w:r>
      <w:r w:rsidRPr="00E34DA7">
        <w:rPr>
          <w:rFonts w:ascii="Times New Roman" w:hAnsi="Times New Roman"/>
          <w:sz w:val="28"/>
          <w:szCs w:val="28"/>
          <w:lang w:val="ru-RU"/>
        </w:rPr>
        <w:t>деятельности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>. Пособие….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Агабекова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С.С. Программа по музыкальному воспитанию. Махачкала…</w:t>
      </w:r>
    </w:p>
    <w:p w:rsidR="00595ADE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Идрисова З.И.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Подвижная игра – спутник жизни ребенка. Пособие, Махачкала, 2003г.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Х.Тагирова. Отчий дом. Махачкала…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Помимо используемых основных программ педагоги применяют следующие современные образовательные технологии и методики :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1.Технология развивающего обучения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2.Игоровые технологии ( имитационные).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3.техника интегрированного занятия.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Апробируются новые технологии ФЭМП- Мате плюс.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 xml:space="preserve">Введение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технологий в образовательный процесс позволяет дозировать учебную нагрузку, создавать условия для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благоприятного эмоционального и физического развития детей. Наряду с традиционными видами организации двигательной активности детей.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Благоприятный психологический микроклимат в коллективе, взаимодействие педагогического и медицинского персонала позволяет добиваться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реализации программы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здоровьесбережения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в ДОУ.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>Организация предметно-развивающей среды в ДОУ соответствует программам, удовлетворяет потребности детей, стимулирует их развитие. В этом учебном году во всех группах дополнительно были созданы национальные  уголки , где  воспитанники могут знакомиться с бытом, традициями и фольклором дагестанского  народа .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Уголки по ОБЖ и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валеологии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пополнились картотеками занятий. А в речевых зонах воспитатели средних и старших групп оформили папки с алгоритмами рассказов.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 игры  с правилами, организуют дидактические игры, способствующие разностороннему развитию детей.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Во всех группах созданы достаточные условия для интеллектуального развития детей: много познавательной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 Для повышения эффективности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изучаемого материала в своей работе многие </w:t>
      </w:r>
      <w:r w:rsidRPr="00E34DA7">
        <w:rPr>
          <w:rFonts w:ascii="Times New Roman" w:hAnsi="Times New Roman"/>
          <w:sz w:val="28"/>
          <w:szCs w:val="28"/>
          <w:lang w:val="ru-RU"/>
        </w:rPr>
        <w:lastRenderedPageBreak/>
        <w:t>педагоги применяют современные технологии, создают и используют презентации по различным темам.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DA7">
        <w:rPr>
          <w:rFonts w:ascii="Times New Roman" w:hAnsi="Times New Roman"/>
          <w:sz w:val="28"/>
          <w:szCs w:val="28"/>
          <w:lang w:val="ru-RU"/>
        </w:rPr>
        <w:tab/>
        <w:t>В  группах ведется стабильная работа по формированию грамматического строя языка, звуковой культуре, активизации словаря и развитию связной речи. Сотрудники приобщают детей к культуре чтения художественной литературы, читают детям книги,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беседуют о прочитанном. Недостатками в работе по развитию речи являются: не всегда правильная организация занятия по составлению различных видов рассказов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и пересказов (необходимо тщательно продумывать вопросы и задания к этим занятиям), иногда - отсутствие мотивации перед занятием.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>В ДОУ созданы благоприятные условия для трудового воспитания детей (труд в природе, хозяйственно-бытовой труд, ручной труд). В ДОУ имеется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деятельности учитывается половая дифференциация.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 xml:space="preserve">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34DA7">
        <w:rPr>
          <w:rFonts w:ascii="Times New Roman" w:hAnsi="Times New Roman"/>
          <w:sz w:val="28"/>
          <w:szCs w:val="28"/>
          <w:lang w:val="ru-RU"/>
        </w:rPr>
        <w:t>В течение учебного года  воспитатели формировали у детей основы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художественной культуры. Продолжали развивать интерес к искусству.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Воспитатели знакомят детей с произведениями различных видов  и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жанров декоративно- прикладного творчества, обращают внимание на средства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выразительности, присущие различным видам искусств. Знакомят детей с народным декоративно- прикладным искусством (гжельская,  хохломская,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жостовская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>).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Во всех возрастных группах созданы условия для ознакомления детей с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декоративно-прикладным  искусством Дагестана. Проводятся беседы о жизни и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творчестве мастеров. Знакомят детей с историей и видами искусства, формировали</w:t>
      </w:r>
      <w:r w:rsidR="00F73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DA7">
        <w:rPr>
          <w:rFonts w:ascii="Times New Roman" w:hAnsi="Times New Roman"/>
          <w:sz w:val="28"/>
          <w:szCs w:val="28"/>
          <w:lang w:val="ru-RU"/>
        </w:rPr>
        <w:t>у детей умение эстетически оценивать окружающую среду, высказывать суждения,</w:t>
      </w:r>
      <w:r w:rsidR="00F73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DA7">
        <w:rPr>
          <w:rFonts w:ascii="Times New Roman" w:hAnsi="Times New Roman"/>
          <w:sz w:val="28"/>
          <w:szCs w:val="28"/>
          <w:lang w:val="ru-RU"/>
        </w:rPr>
        <w:t>обосновывать свое мнение.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В процессе изобразительной  деятельности  воспитатели  продолжают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развивать образное эст</w:t>
      </w:r>
      <w:r w:rsidR="00F73F0E">
        <w:rPr>
          <w:rFonts w:ascii="Times New Roman" w:hAnsi="Times New Roman"/>
          <w:sz w:val="28"/>
          <w:szCs w:val="28"/>
          <w:lang w:val="ru-RU"/>
        </w:rPr>
        <w:t>етическое восприятие.  Развивают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 умение свободно владеть карандашом, красками,  учили различать оттенки цветов и передавать их в рисунке. Использование программ и технологий позволило педагогам повысить уровень развития детей в художественно-эстетическом направлении.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           Задачи этого направления решаются через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изодеят</w:t>
      </w:r>
      <w:r w:rsidR="00F73F0E">
        <w:rPr>
          <w:rFonts w:ascii="Times New Roman" w:hAnsi="Times New Roman"/>
          <w:sz w:val="28"/>
          <w:szCs w:val="28"/>
          <w:lang w:val="ru-RU"/>
        </w:rPr>
        <w:t>ельность</w:t>
      </w:r>
      <w:proofErr w:type="spellEnd"/>
      <w:r w:rsidR="00F73F0E">
        <w:rPr>
          <w:rFonts w:ascii="Times New Roman" w:hAnsi="Times New Roman"/>
          <w:sz w:val="28"/>
          <w:szCs w:val="28"/>
          <w:lang w:val="ru-RU"/>
        </w:rPr>
        <w:t>, музыкально-ритмическую</w:t>
      </w:r>
      <w:r w:rsidRPr="00E34DA7">
        <w:rPr>
          <w:rFonts w:ascii="Times New Roman" w:hAnsi="Times New Roman"/>
          <w:sz w:val="28"/>
          <w:szCs w:val="28"/>
          <w:lang w:val="ru-RU"/>
        </w:rPr>
        <w:t xml:space="preserve"> и театральную деятельность. Учитывая огромный скачок умственного развития и потенциал нового поколения в практику работы введены занятия по нетрадиционной технике рисования. Нетрадиционные техники рисования демонстрируют необычные сочетания материалов и инструментов (листья, свечи, природный материал, ватные палочки и др.) В рамках этих занятий дети не ограничены в возможностях выразить в рисунках свои мысли, </w:t>
      </w:r>
      <w:r w:rsidRPr="00E34DA7">
        <w:rPr>
          <w:rFonts w:ascii="Times New Roman" w:hAnsi="Times New Roman"/>
          <w:sz w:val="28"/>
          <w:szCs w:val="28"/>
          <w:lang w:val="ru-RU"/>
        </w:rPr>
        <w:lastRenderedPageBreak/>
        <w:t>чувства, переживания, настроение, продолжают  развивать навыки декоративной лепки, пользоваться стекой  начиная со средней гр. Начато апробирование инновационной программы по ФЭМП Мате плюс.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          Правильно сочетаются </w:t>
      </w:r>
      <w:proofErr w:type="spellStart"/>
      <w:r w:rsidRPr="00E34DA7">
        <w:rPr>
          <w:rFonts w:ascii="Times New Roman" w:hAnsi="Times New Roman"/>
          <w:sz w:val="28"/>
          <w:szCs w:val="28"/>
          <w:lang w:val="ru-RU"/>
        </w:rPr>
        <w:t>досуговая</w:t>
      </w:r>
      <w:proofErr w:type="spellEnd"/>
      <w:r w:rsidRPr="00E34DA7">
        <w:rPr>
          <w:rFonts w:ascii="Times New Roman" w:hAnsi="Times New Roman"/>
          <w:sz w:val="28"/>
          <w:szCs w:val="28"/>
          <w:lang w:val="ru-RU"/>
        </w:rPr>
        <w:t xml:space="preserve"> и образовательная деятельность в ДОУ.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С 20декабря по 10 января и в летний период для воспитанников дошкольных групп организуют каникулы, во время которых проводятся занятия только эстетически-оздоровительного цикла. 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          В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 Стимулируют возникновение интереса к лепке, аппликации и т.д. Педагогами групп раннего возраста проводятся занятия по освоению основных видов движений, закаливающие мероприятия. Недостатком является то, что музыкальный руководитель не  проводит в группах раннего возраста музыкальные занятия. Для фиксации результатов развития детей раннего возраста используются карты нервно-психического развития детей.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ab/>
        <w:t>Анализируя работу по формированию готовности детей к школьному обучению, можно отметить, что подготовительной  к школе группы , но у детей развиты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Организация образовательного процесса в целом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по ДОУ имеет достаточный уровень. Основные цели и задачи осуществления образовательного процесса определены исходя из положений Концепции дошкольного воспитания, задач</w:t>
      </w:r>
      <w:r w:rsidRPr="00E34DA7">
        <w:rPr>
          <w:rFonts w:ascii="Times New Roman" w:hAnsi="Times New Roman"/>
          <w:sz w:val="28"/>
          <w:szCs w:val="28"/>
        </w:rPr>
        <w:t> </w:t>
      </w:r>
      <w:r w:rsidRPr="00E34DA7">
        <w:rPr>
          <w:rFonts w:ascii="Times New Roman" w:hAnsi="Times New Roman"/>
          <w:sz w:val="28"/>
          <w:szCs w:val="28"/>
          <w:lang w:val="ru-RU"/>
        </w:rPr>
        <w:t>Программы развития ДОУ, образовательных программ, на основании запросов и потребностей родителей: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- сохранение и укрепление здоровья детей;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- создание условий для полноценного психического и физического развития детей;</w:t>
      </w:r>
    </w:p>
    <w:p w:rsidR="00224A92" w:rsidRPr="00E34DA7" w:rsidRDefault="00224A92" w:rsidP="00224A92">
      <w:pPr>
        <w:rPr>
          <w:rFonts w:ascii="Times New Roman" w:hAnsi="Times New Roman"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>- обеспечение возможности прожить радостно и содержательно каждый день.</w:t>
      </w:r>
    </w:p>
    <w:p w:rsidR="00224A92" w:rsidRPr="00E34DA7" w:rsidRDefault="00224A92" w:rsidP="00224A92">
      <w:pPr>
        <w:rPr>
          <w:rFonts w:ascii="Times New Roman" w:hAnsi="Times New Roman"/>
          <w:bCs/>
          <w:sz w:val="28"/>
          <w:szCs w:val="28"/>
          <w:lang w:val="ru-RU"/>
        </w:rPr>
      </w:pPr>
      <w:r w:rsidRPr="00E34DA7">
        <w:rPr>
          <w:rFonts w:ascii="Times New Roman" w:hAnsi="Times New Roman"/>
          <w:sz w:val="28"/>
          <w:szCs w:val="28"/>
          <w:lang w:val="ru-RU"/>
        </w:rPr>
        <w:t xml:space="preserve"> Для повышения профессионального мастерства педагогов были  проведены педсоветы:</w:t>
      </w:r>
      <w:r w:rsidRPr="00E34D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24A92" w:rsidRPr="00E34DA7" w:rsidRDefault="00224A92" w:rsidP="00224A92">
      <w:pPr>
        <w:rPr>
          <w:rFonts w:ascii="Times New Roman" w:hAnsi="Times New Roman"/>
          <w:bCs/>
          <w:sz w:val="28"/>
          <w:szCs w:val="28"/>
          <w:lang w:val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Особое место заняла физкультурно-оздоровительная работа.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В системе проводились закаливание, утренняя гимнастика, корригирующая гимнастика, физкультурн</w:t>
      </w:r>
      <w:r w:rsidR="00F73F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ые занятия, спортивный кружок 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На физкультурных занятиях подсчитывалась моторная плотность.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Так же использовались </w:t>
      </w:r>
      <w:proofErr w:type="spellStart"/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физминутки</w:t>
      </w:r>
      <w:proofErr w:type="spellEnd"/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 время занятий, организовывалась двигательная активность детей на свежем воздухе, ежемесячно проводились спортивные развлечения.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Проводилась индивидуальная работа с детьми, имеющими отклонения в здоровье. Для осуществления реализации всей системы по </w:t>
      </w:r>
      <w:proofErr w:type="spellStart"/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здоровьесбережению</w:t>
      </w:r>
      <w:proofErr w:type="spellEnd"/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детей необходимой частью является работа с родителями. В течение года 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проводились различные консультации, родительские собрания, комитеты, где вопросы о здоровье детей были приоритетными.</w:t>
      </w:r>
    </w:p>
    <w:p w:rsidR="00224A92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апреле проведен углубленный медицинский осмотр узкими специалистами. </w:t>
      </w:r>
    </w:p>
    <w:p w:rsidR="00224A92" w:rsidRDefault="00224A92" w:rsidP="00224A92">
      <w:pP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224A92" w:rsidRDefault="00224A92" w:rsidP="00224A92">
      <w:pP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34D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</w:t>
      </w:r>
      <w:proofErr w:type="spellEnd"/>
      <w:r w:rsidRPr="00E34D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4D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посещаемости</w:t>
      </w:r>
      <w:proofErr w:type="spellEnd"/>
      <w:r w:rsidRPr="00E34D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4D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proofErr w:type="spellEnd"/>
      <w:r w:rsidRPr="00E34D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ДОУ</w:t>
      </w:r>
    </w:p>
    <w:tbl>
      <w:tblPr>
        <w:tblW w:w="0" w:type="auto"/>
        <w:jc w:val="center"/>
        <w:tblInd w:w="-1070" w:type="dxa"/>
        <w:tblCellMar>
          <w:left w:w="0" w:type="dxa"/>
          <w:right w:w="0" w:type="dxa"/>
        </w:tblCellMar>
        <w:tblLook w:val="00A0"/>
      </w:tblPr>
      <w:tblGrid>
        <w:gridCol w:w="3003"/>
        <w:gridCol w:w="1548"/>
        <w:gridCol w:w="1548"/>
        <w:gridCol w:w="2498"/>
      </w:tblGrid>
      <w:tr w:rsidR="00224A92" w:rsidRPr="00E34DA7" w:rsidTr="00214736">
        <w:trPr>
          <w:jc w:val="center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92" w:rsidRPr="00E34DA7" w:rsidRDefault="00224A92" w:rsidP="002147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92" w:rsidRPr="00E34DA7" w:rsidRDefault="00224A92" w:rsidP="0021473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E34D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92" w:rsidRPr="00E34DA7" w:rsidRDefault="00224A92" w:rsidP="0021473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34D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92" w:rsidRPr="00E34DA7" w:rsidRDefault="00224A92" w:rsidP="0021473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4D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2017 </w:t>
            </w:r>
          </w:p>
        </w:tc>
      </w:tr>
      <w:tr w:rsidR="00224A92" w:rsidRPr="00E34DA7" w:rsidTr="00214736">
        <w:trPr>
          <w:jc w:val="center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92" w:rsidRPr="00E34DA7" w:rsidRDefault="00224A92" w:rsidP="002147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посещаемости</w:t>
            </w:r>
            <w:proofErr w:type="spellEnd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92" w:rsidRPr="001130A2" w:rsidRDefault="00224A92" w:rsidP="0021473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4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92" w:rsidRPr="001130A2" w:rsidRDefault="00224A92" w:rsidP="0021473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73%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92" w:rsidRPr="001130A2" w:rsidRDefault="00224A92" w:rsidP="0021473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75%</w:t>
            </w:r>
          </w:p>
        </w:tc>
      </w:tr>
    </w:tbl>
    <w:p w:rsidR="00224A92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24A92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Анализируя процесс адаптации,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отметим, что у большинства детей адаптация носила средний степени тяжести.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Приём новых воспитанников организуется по отдельному плану в летние месяцы, когда меньше распространены простудные и инфекционные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заболевания.</w:t>
      </w:r>
    </w:p>
    <w:p w:rsidR="00224A92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Оздоровление детей – целенаправленная, систематически запланированная работа всего нашего коллектива. Мы находимся в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постоянном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творческом поиске, понимаем, что здоровый ребенок помимо физических характеристик обладает психологическим здоровьем. Это значит, что здоровый дух сам строит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«для себя» здоровое тело. Для этого мы разработали соответствующий режим дня, где оздоровительные коррекционные мероприятия не нарушают образовательную деятельность. Учебная нагрузка днем дозируется с учетом состояния здоровья ребенка, в занятия включаются физкультминутки, элементы релаксации, упражнения для профилактики плоскостопия, нарушения осанки, дыхательные упражнения. Все занятия проводятся по подгруппам в игровой и нетрадиционной форме. Увеличен объем двигательной активности в течение дня. Формируем у ребенка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представления о здоровье как одной из главных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ценностей жизни.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Опираясь на все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вышесказанное, можно сделать следующие выводы: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- заболеваемость имеет тенденцию к снижению, о чем свидетельствуют уменьшение количества случаев заболеваемости;</w:t>
      </w:r>
    </w:p>
    <w:p w:rsidR="00224A92" w:rsidRPr="00E34DA7" w:rsidRDefault="00224A92" w:rsidP="00224A92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- увеличилось количество детей с</w:t>
      </w:r>
      <w:r w:rsidRPr="00E34DA7">
        <w:rPr>
          <w:rFonts w:ascii="Times New Roman" w:hAnsi="Times New Roman"/>
          <w:color w:val="000000"/>
          <w:sz w:val="28"/>
          <w:szCs w:val="28"/>
          <w:lang w:eastAsia="ru-RU"/>
        </w:rPr>
        <w:t> I </w:t>
      </w:r>
      <w:r w:rsidRPr="00E34DA7">
        <w:rPr>
          <w:rFonts w:ascii="Times New Roman" w:hAnsi="Times New Roman"/>
          <w:color w:val="000000"/>
          <w:sz w:val="28"/>
          <w:szCs w:val="28"/>
          <w:lang w:val="ru-RU" w:eastAsia="ru-RU"/>
        </w:rPr>
        <w:t>группой здоровья.</w:t>
      </w:r>
    </w:p>
    <w:p w:rsidR="00224A92" w:rsidRPr="00224A92" w:rsidRDefault="00224A92">
      <w:pPr>
        <w:rPr>
          <w:lang w:val="ru-RU"/>
        </w:rPr>
      </w:pPr>
    </w:p>
    <w:sectPr w:rsidR="00224A92" w:rsidRPr="00224A92" w:rsidSect="00224A92">
      <w:pgSz w:w="11906" w:h="16838" w:code="9"/>
      <w:pgMar w:top="993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characterSpacingControl w:val="doNotCompress"/>
  <w:compat/>
  <w:rsids>
    <w:rsidRoot w:val="00224A92"/>
    <w:rsid w:val="00224A92"/>
    <w:rsid w:val="00595ADE"/>
    <w:rsid w:val="00604EA7"/>
    <w:rsid w:val="00690254"/>
    <w:rsid w:val="008F42D0"/>
    <w:rsid w:val="00A674AD"/>
    <w:rsid w:val="00B97251"/>
    <w:rsid w:val="00D82772"/>
    <w:rsid w:val="00E03FF5"/>
    <w:rsid w:val="00ED34E4"/>
    <w:rsid w:val="00ED7942"/>
    <w:rsid w:val="00F7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3</cp:revision>
  <dcterms:created xsi:type="dcterms:W3CDTF">2019-02-28T09:08:00Z</dcterms:created>
  <dcterms:modified xsi:type="dcterms:W3CDTF">2019-03-01T08:17:00Z</dcterms:modified>
</cp:coreProperties>
</file>